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55A87" w14:paraId="4C6EF10B" w14:textId="77777777" w:rsidTr="00EA4369">
        <w:trPr>
          <w:cantSplit/>
          <w:trHeight w:val="118"/>
        </w:trPr>
        <w:tc>
          <w:tcPr>
            <w:tcW w:w="7140" w:type="dxa"/>
          </w:tcPr>
          <w:p w14:paraId="27F6E478" w14:textId="70170D18" w:rsidR="0071687C" w:rsidRPr="00455A87" w:rsidRDefault="0071687C" w:rsidP="00EA4369">
            <w:pPr>
              <w:spacing w:line="190" w:lineRule="exact"/>
              <w:rPr>
                <w:noProof/>
                <w:sz w:val="15"/>
                <w:szCs w:val="15"/>
              </w:rPr>
            </w:pPr>
          </w:p>
        </w:tc>
        <w:tc>
          <w:tcPr>
            <w:tcW w:w="2993" w:type="dxa"/>
            <w:vMerge w:val="restart"/>
          </w:tcPr>
          <w:p w14:paraId="2389860C" w14:textId="2E1C2F5F" w:rsidR="0023603B" w:rsidRPr="00455A87" w:rsidRDefault="00AE49CF" w:rsidP="0023603B">
            <w:pPr>
              <w:spacing w:line="200" w:lineRule="exact"/>
              <w:rPr>
                <w:b/>
                <w:bCs/>
                <w:sz w:val="14"/>
              </w:rPr>
            </w:pPr>
            <w:bookmarkStart w:id="0" w:name="CompanyName"/>
            <w:bookmarkStart w:id="1" w:name="AddressLine"/>
            <w:bookmarkEnd w:id="0"/>
            <w:bookmarkEnd w:id="1"/>
            <w:r w:rsidRPr="00455A87">
              <w:rPr>
                <w:b/>
                <w:bCs/>
                <w:sz w:val="14"/>
              </w:rPr>
              <w:t>C</w:t>
            </w:r>
            <w:r w:rsidR="00B34B38" w:rsidRPr="00455A87">
              <w:rPr>
                <w:b/>
                <w:bCs/>
                <w:sz w:val="14"/>
              </w:rPr>
              <w:t>onta</w:t>
            </w:r>
            <w:r w:rsidRPr="00455A87">
              <w:rPr>
                <w:b/>
                <w:bCs/>
                <w:sz w:val="14"/>
              </w:rPr>
              <w:t>c</w:t>
            </w:r>
            <w:r w:rsidR="00B34B38" w:rsidRPr="00455A87">
              <w:rPr>
                <w:b/>
                <w:bCs/>
                <w:sz w:val="14"/>
              </w:rPr>
              <w:t>t</w:t>
            </w:r>
          </w:p>
          <w:p w14:paraId="6DE84EF3" w14:textId="038D28C4" w:rsidR="0023603B" w:rsidRPr="00455A87" w:rsidRDefault="00AE49CF" w:rsidP="0023603B">
            <w:pPr>
              <w:spacing w:line="200" w:lineRule="exact"/>
              <w:rPr>
                <w:sz w:val="14"/>
              </w:rPr>
            </w:pPr>
            <w:r w:rsidRPr="00455A87">
              <w:rPr>
                <w:sz w:val="14"/>
              </w:rPr>
              <w:t>Sarah Arnold</w:t>
            </w:r>
          </w:p>
          <w:p w14:paraId="0429C342" w14:textId="77777777" w:rsidR="0023603B" w:rsidRPr="00455A87" w:rsidRDefault="0023603B" w:rsidP="0023603B">
            <w:pPr>
              <w:spacing w:line="200" w:lineRule="exact"/>
              <w:rPr>
                <w:sz w:val="14"/>
              </w:rPr>
            </w:pPr>
            <w:r w:rsidRPr="00455A87">
              <w:rPr>
                <w:sz w:val="14"/>
              </w:rPr>
              <w:t>Marketing Communications</w:t>
            </w:r>
          </w:p>
          <w:p w14:paraId="51345B92" w14:textId="58669B30" w:rsidR="0023603B" w:rsidRPr="00455A87" w:rsidRDefault="00AE49CF" w:rsidP="0023603B">
            <w:pPr>
              <w:spacing w:line="200" w:lineRule="exact"/>
              <w:rPr>
                <w:sz w:val="14"/>
              </w:rPr>
            </w:pPr>
            <w:r w:rsidRPr="00455A87">
              <w:rPr>
                <w:sz w:val="14"/>
              </w:rPr>
              <w:t xml:space="preserve">Herbold </w:t>
            </w:r>
            <w:proofErr w:type="spellStart"/>
            <w:r w:rsidRPr="00455A87">
              <w:rPr>
                <w:sz w:val="14"/>
              </w:rPr>
              <w:t>Meckesheim</w:t>
            </w:r>
            <w:proofErr w:type="spellEnd"/>
            <w:r w:rsidR="0023603B" w:rsidRPr="00455A87">
              <w:rPr>
                <w:sz w:val="14"/>
              </w:rPr>
              <w:t xml:space="preserve"> GmbH</w:t>
            </w:r>
          </w:p>
          <w:p w14:paraId="60A9CA67" w14:textId="3C013644" w:rsidR="0023603B" w:rsidRPr="00305FB5" w:rsidRDefault="00AE49CF" w:rsidP="0023603B">
            <w:pPr>
              <w:spacing w:line="200" w:lineRule="exact"/>
              <w:rPr>
                <w:sz w:val="14"/>
                <w:lang w:val="de-DE"/>
              </w:rPr>
            </w:pPr>
            <w:r w:rsidRPr="00305FB5">
              <w:rPr>
                <w:sz w:val="14"/>
                <w:lang w:val="de-DE"/>
              </w:rPr>
              <w:t>Industriestraße</w:t>
            </w:r>
            <w:r w:rsidR="0023603B" w:rsidRPr="00305FB5">
              <w:rPr>
                <w:sz w:val="14"/>
                <w:lang w:val="de-DE"/>
              </w:rPr>
              <w:t xml:space="preserve"> </w:t>
            </w:r>
            <w:r w:rsidRPr="00305FB5">
              <w:rPr>
                <w:sz w:val="14"/>
                <w:lang w:val="de-DE"/>
              </w:rPr>
              <w:t>33</w:t>
            </w:r>
          </w:p>
          <w:p w14:paraId="6CC6AD81" w14:textId="4D65B396" w:rsidR="0023603B" w:rsidRPr="00305FB5" w:rsidRDefault="0023603B" w:rsidP="0023603B">
            <w:pPr>
              <w:spacing w:line="200" w:lineRule="exact"/>
              <w:rPr>
                <w:sz w:val="14"/>
                <w:lang w:val="de-DE"/>
              </w:rPr>
            </w:pPr>
            <w:r w:rsidRPr="00305FB5">
              <w:rPr>
                <w:sz w:val="14"/>
                <w:lang w:val="de-DE"/>
              </w:rPr>
              <w:t>7</w:t>
            </w:r>
            <w:r w:rsidR="00AE49CF" w:rsidRPr="00305FB5">
              <w:rPr>
                <w:sz w:val="14"/>
                <w:lang w:val="de-DE"/>
              </w:rPr>
              <w:t>490</w:t>
            </w:r>
            <w:r w:rsidRPr="00305FB5">
              <w:rPr>
                <w:sz w:val="14"/>
                <w:lang w:val="de-DE"/>
              </w:rPr>
              <w:t xml:space="preserve">9 </w:t>
            </w:r>
            <w:r w:rsidR="00AE49CF" w:rsidRPr="00305FB5">
              <w:rPr>
                <w:sz w:val="14"/>
                <w:lang w:val="de-DE"/>
              </w:rPr>
              <w:t>Meckesheim</w:t>
            </w:r>
            <w:r w:rsidRPr="00305FB5">
              <w:rPr>
                <w:sz w:val="14"/>
                <w:lang w:val="de-DE"/>
              </w:rPr>
              <w:t>/Deutschland</w:t>
            </w:r>
          </w:p>
          <w:p w14:paraId="1CFB10C5" w14:textId="77777777" w:rsidR="0023603B" w:rsidRPr="00305FB5" w:rsidRDefault="0023603B" w:rsidP="0023603B">
            <w:pPr>
              <w:spacing w:line="200" w:lineRule="exact"/>
              <w:rPr>
                <w:sz w:val="14"/>
                <w:lang w:val="de-DE"/>
              </w:rPr>
            </w:pPr>
          </w:p>
          <w:p w14:paraId="66BF2669" w14:textId="7ED5BDE0" w:rsidR="0023603B" w:rsidRPr="00305FB5" w:rsidRDefault="0023603B" w:rsidP="0023603B">
            <w:pPr>
              <w:spacing w:line="200" w:lineRule="exact"/>
              <w:rPr>
                <w:sz w:val="14"/>
                <w:lang w:val="de-DE"/>
              </w:rPr>
            </w:pPr>
            <w:r w:rsidRPr="00305FB5">
              <w:rPr>
                <w:sz w:val="14"/>
                <w:lang w:val="de-DE"/>
              </w:rPr>
              <w:t>Telefon +49 (0)</w:t>
            </w:r>
            <w:r w:rsidR="00AE49CF" w:rsidRPr="00305FB5">
              <w:rPr>
                <w:sz w:val="14"/>
                <w:lang w:val="de-DE"/>
              </w:rPr>
              <w:t>6226 932-0</w:t>
            </w:r>
          </w:p>
          <w:p w14:paraId="4E3189F9" w14:textId="50E2118C" w:rsidR="0023603B" w:rsidRPr="00305FB5" w:rsidRDefault="00AE49CF" w:rsidP="0023603B">
            <w:pPr>
              <w:spacing w:line="200" w:lineRule="exact"/>
              <w:rPr>
                <w:sz w:val="14"/>
                <w:lang w:val="de-DE"/>
              </w:rPr>
            </w:pPr>
            <w:r w:rsidRPr="00305FB5">
              <w:rPr>
                <w:sz w:val="14"/>
                <w:lang w:val="de-DE"/>
              </w:rPr>
              <w:t>sarah.arnold</w:t>
            </w:r>
            <w:r w:rsidR="0023603B" w:rsidRPr="00305FB5">
              <w:rPr>
                <w:sz w:val="14"/>
                <w:lang w:val="de-DE"/>
              </w:rPr>
              <w:t>@</w:t>
            </w:r>
            <w:r w:rsidRPr="00305FB5">
              <w:rPr>
                <w:sz w:val="14"/>
                <w:lang w:val="de-DE"/>
              </w:rPr>
              <w:t>herbold</w:t>
            </w:r>
            <w:r w:rsidR="0023603B" w:rsidRPr="00305FB5">
              <w:rPr>
                <w:sz w:val="14"/>
                <w:lang w:val="de-DE"/>
              </w:rPr>
              <w:t>.com</w:t>
            </w:r>
          </w:p>
          <w:p w14:paraId="71F7D9E4" w14:textId="66E772DC" w:rsidR="0071687C" w:rsidRPr="00455A87" w:rsidRDefault="0023603B" w:rsidP="0023603B">
            <w:pPr>
              <w:spacing w:line="200" w:lineRule="exact"/>
              <w:rPr>
                <w:noProof/>
                <w:sz w:val="15"/>
                <w:szCs w:val="15"/>
              </w:rPr>
            </w:pPr>
            <w:r w:rsidRPr="00455A87">
              <w:rPr>
                <w:sz w:val="14"/>
              </w:rPr>
              <w:t>www.</w:t>
            </w:r>
            <w:r w:rsidR="00455A87" w:rsidRPr="00455A87">
              <w:rPr>
                <w:sz w:val="14"/>
              </w:rPr>
              <w:t>herbold</w:t>
            </w:r>
            <w:r w:rsidRPr="00455A87">
              <w:rPr>
                <w:sz w:val="14"/>
              </w:rPr>
              <w:t>.com</w:t>
            </w:r>
          </w:p>
        </w:tc>
      </w:tr>
      <w:tr w:rsidR="00A3082A" w:rsidRPr="00455A87" w14:paraId="4D9E3D18" w14:textId="77777777" w:rsidTr="00EA4369">
        <w:trPr>
          <w:cantSplit/>
          <w:trHeight w:val="154"/>
        </w:trPr>
        <w:tc>
          <w:tcPr>
            <w:tcW w:w="7140" w:type="dxa"/>
          </w:tcPr>
          <w:p w14:paraId="54DF1E1A" w14:textId="1F0D4AEA" w:rsidR="00C829F2" w:rsidRPr="00455A87" w:rsidRDefault="00C829F2" w:rsidP="00C829F2"/>
          <w:p w14:paraId="0E92B374" w14:textId="77777777" w:rsidR="00C829F2" w:rsidRPr="00455A87" w:rsidRDefault="00C829F2" w:rsidP="00C829F2"/>
          <w:p w14:paraId="57221E84" w14:textId="77777777" w:rsidR="0071687C" w:rsidRPr="00455A87" w:rsidRDefault="0071687C" w:rsidP="00185023">
            <w:pPr>
              <w:rPr>
                <w:noProof/>
                <w:sz w:val="15"/>
                <w:szCs w:val="15"/>
              </w:rPr>
            </w:pPr>
          </w:p>
        </w:tc>
        <w:tc>
          <w:tcPr>
            <w:tcW w:w="2993" w:type="dxa"/>
            <w:vMerge/>
          </w:tcPr>
          <w:p w14:paraId="52F9A0E4" w14:textId="77777777" w:rsidR="0071687C" w:rsidRPr="00455A87" w:rsidRDefault="0071687C" w:rsidP="00EA4369">
            <w:pPr>
              <w:pStyle w:val="Kopfzeile"/>
              <w:spacing w:line="200" w:lineRule="exact"/>
              <w:ind w:left="-108"/>
              <w:rPr>
                <w:sz w:val="14"/>
                <w:szCs w:val="14"/>
              </w:rPr>
            </w:pPr>
            <w:bookmarkStart w:id="2" w:name="AddressLineStreet"/>
            <w:bookmarkEnd w:id="2"/>
          </w:p>
        </w:tc>
      </w:tr>
      <w:tr w:rsidR="00A3082A" w:rsidRPr="00455A87" w14:paraId="5708AD0A" w14:textId="77777777" w:rsidTr="00EA4369">
        <w:trPr>
          <w:cantSplit/>
          <w:trHeight w:val="263"/>
        </w:trPr>
        <w:tc>
          <w:tcPr>
            <w:tcW w:w="7140" w:type="dxa"/>
          </w:tcPr>
          <w:p w14:paraId="549427B4" w14:textId="22AAD0A1" w:rsidR="0071687C" w:rsidRPr="00455A87" w:rsidRDefault="0071687C" w:rsidP="00EA4369">
            <w:bookmarkStart w:id="3" w:name="Adresse"/>
            <w:bookmarkEnd w:id="3"/>
          </w:p>
          <w:p w14:paraId="429E3EE2" w14:textId="77777777" w:rsidR="00DA4117" w:rsidRPr="00455A87" w:rsidRDefault="00DA4117" w:rsidP="00EA4369">
            <w:pPr>
              <w:rPr>
                <w:noProof/>
                <w:szCs w:val="22"/>
              </w:rPr>
            </w:pPr>
          </w:p>
          <w:p w14:paraId="4A9A9BA2" w14:textId="50A1A784" w:rsidR="00DA4117" w:rsidRPr="00455A87" w:rsidRDefault="00DA4117" w:rsidP="004B08DB">
            <w:pPr>
              <w:rPr>
                <w:noProof/>
                <w:szCs w:val="22"/>
              </w:rPr>
            </w:pPr>
          </w:p>
        </w:tc>
        <w:tc>
          <w:tcPr>
            <w:tcW w:w="2993" w:type="dxa"/>
            <w:vMerge/>
          </w:tcPr>
          <w:p w14:paraId="28516E7E" w14:textId="77777777" w:rsidR="0071687C" w:rsidRPr="00455A87" w:rsidRDefault="0071687C" w:rsidP="00EA4369">
            <w:pPr>
              <w:pStyle w:val="Kopfzeile"/>
              <w:spacing w:line="200" w:lineRule="exact"/>
              <w:ind w:left="-108"/>
              <w:rPr>
                <w:sz w:val="14"/>
                <w:szCs w:val="14"/>
              </w:rPr>
            </w:pPr>
            <w:bookmarkStart w:id="4" w:name="AddressLineCity"/>
            <w:bookmarkEnd w:id="4"/>
          </w:p>
        </w:tc>
      </w:tr>
      <w:tr w:rsidR="00A3082A" w:rsidRPr="00455A87" w14:paraId="53B0405E" w14:textId="77777777" w:rsidTr="00EA4369">
        <w:trPr>
          <w:cantSplit/>
          <w:trHeight w:val="263"/>
        </w:trPr>
        <w:tc>
          <w:tcPr>
            <w:tcW w:w="7140" w:type="dxa"/>
            <w:vAlign w:val="bottom"/>
          </w:tcPr>
          <w:p w14:paraId="6524AED0" w14:textId="3B272039" w:rsidR="00A3082A" w:rsidRPr="00455A87" w:rsidRDefault="00A3082A" w:rsidP="00EA4369">
            <w:pPr>
              <w:rPr>
                <w:noProof/>
              </w:rPr>
            </w:pPr>
            <w:bookmarkStart w:id="5" w:name="LocationDate"/>
            <w:bookmarkEnd w:id="5"/>
          </w:p>
        </w:tc>
        <w:tc>
          <w:tcPr>
            <w:tcW w:w="2993" w:type="dxa"/>
            <w:vMerge/>
          </w:tcPr>
          <w:p w14:paraId="4B533F4D" w14:textId="77777777" w:rsidR="0071687C" w:rsidRPr="00455A87" w:rsidRDefault="0071687C" w:rsidP="00EA4369">
            <w:pPr>
              <w:pStyle w:val="Kopfzeile"/>
              <w:spacing w:line="200" w:lineRule="exact"/>
              <w:ind w:left="-108"/>
              <w:rPr>
                <w:sz w:val="14"/>
                <w:szCs w:val="14"/>
              </w:rPr>
            </w:pPr>
          </w:p>
        </w:tc>
      </w:tr>
    </w:tbl>
    <w:p w14:paraId="2BA2365C" w14:textId="77777777" w:rsidR="0071687C" w:rsidRPr="00455A87" w:rsidRDefault="0071687C" w:rsidP="0071687C">
      <w:pPr>
        <w:pStyle w:val="Pressemitteilung"/>
      </w:pPr>
    </w:p>
    <w:p w14:paraId="08A2CB6C" w14:textId="77777777" w:rsidR="00CC4A34" w:rsidRPr="00455A87" w:rsidRDefault="00CC4A34" w:rsidP="00CC4A34"/>
    <w:p w14:paraId="0B9274CC" w14:textId="0B1B3D38" w:rsidR="00B34B38" w:rsidRPr="00455A87" w:rsidRDefault="00B34B38" w:rsidP="00B34B38">
      <w:pPr>
        <w:pStyle w:val="Pressemitteilung"/>
      </w:pPr>
      <w:r w:rsidRPr="00455A87">
        <w:t>Press</w:t>
      </w:r>
      <w:r w:rsidR="00AE49CF" w:rsidRPr="00455A87">
        <w:t xml:space="preserve"> Release</w:t>
      </w:r>
      <w:r w:rsidR="00C17E20" w:rsidRPr="00455A87">
        <w:t xml:space="preserve"> </w:t>
      </w:r>
    </w:p>
    <w:p w14:paraId="78D8FF64" w14:textId="77777777" w:rsidR="00185023" w:rsidRPr="00455A87" w:rsidRDefault="00185023" w:rsidP="00185023"/>
    <w:p w14:paraId="0C9777AD" w14:textId="77777777" w:rsidR="00B34B38" w:rsidRPr="00455A87" w:rsidRDefault="00B34B38" w:rsidP="00B34B38"/>
    <w:p w14:paraId="4249A7E6" w14:textId="05CF079B" w:rsidR="00185023" w:rsidRPr="00455A87" w:rsidRDefault="007109DE" w:rsidP="007109DE">
      <w:pPr>
        <w:spacing w:after="160" w:line="360" w:lineRule="auto"/>
        <w:rPr>
          <w:b/>
          <w:bCs/>
          <w:sz w:val="32"/>
          <w:szCs w:val="28"/>
        </w:rPr>
      </w:pPr>
      <w:r w:rsidRPr="00455A87">
        <w:rPr>
          <w:b/>
          <w:bCs/>
          <w:sz w:val="32"/>
          <w:szCs w:val="28"/>
        </w:rPr>
        <w:t>Second-Hand Recycling Machines Gain Importance as Flexible Investment Option</w:t>
      </w:r>
    </w:p>
    <w:p w14:paraId="6E179D70" w14:textId="77777777" w:rsidR="007109DE" w:rsidRPr="00455A87" w:rsidRDefault="007109DE" w:rsidP="007109DE">
      <w:pPr>
        <w:spacing w:after="160" w:line="360" w:lineRule="auto"/>
        <w:rPr>
          <w:b/>
          <w:bCs/>
          <w:sz w:val="32"/>
          <w:szCs w:val="28"/>
        </w:rPr>
      </w:pPr>
    </w:p>
    <w:p w14:paraId="59F0C2B2" w14:textId="410DF3C2" w:rsidR="007109DE" w:rsidRPr="00455A87" w:rsidRDefault="00185023" w:rsidP="007109DE">
      <w:pPr>
        <w:spacing w:line="360" w:lineRule="auto"/>
      </w:pPr>
      <w:proofErr w:type="spellStart"/>
      <w:r w:rsidRPr="00455A87">
        <w:rPr>
          <w:i/>
          <w:iCs/>
        </w:rPr>
        <w:t>Meckesheim</w:t>
      </w:r>
      <w:proofErr w:type="spellEnd"/>
      <w:r w:rsidR="00D31A5D" w:rsidRPr="00455A87">
        <w:rPr>
          <w:i/>
          <w:iCs/>
        </w:rPr>
        <w:t xml:space="preserve">, </w:t>
      </w:r>
      <w:r w:rsidR="00A4540A" w:rsidRPr="00455A87">
        <w:rPr>
          <w:i/>
          <w:iCs/>
        </w:rPr>
        <w:t xml:space="preserve">Germany, </w:t>
      </w:r>
      <w:r w:rsidR="007109DE" w:rsidRPr="00455A87">
        <w:rPr>
          <w:i/>
          <w:iCs/>
        </w:rPr>
        <w:t>May</w:t>
      </w:r>
      <w:r w:rsidR="00684CE9" w:rsidRPr="00455A87">
        <w:rPr>
          <w:i/>
          <w:iCs/>
        </w:rPr>
        <w:t xml:space="preserve"> </w:t>
      </w:r>
      <w:r w:rsidR="00D31A5D" w:rsidRPr="00455A87">
        <w:rPr>
          <w:i/>
          <w:iCs/>
        </w:rPr>
        <w:t>202</w:t>
      </w:r>
      <w:bookmarkStart w:id="6" w:name="_Hlk41975166"/>
      <w:r w:rsidRPr="00455A87">
        <w:rPr>
          <w:i/>
          <w:iCs/>
        </w:rPr>
        <w:t xml:space="preserve">6 </w:t>
      </w:r>
      <w:r w:rsidR="00D31A5D" w:rsidRPr="00455A87">
        <w:t>–</w:t>
      </w:r>
      <w:bookmarkEnd w:id="6"/>
      <w:r w:rsidR="0065296E" w:rsidRPr="00455A87">
        <w:t xml:space="preserve"> </w:t>
      </w:r>
      <w:r w:rsidRPr="00455A87">
        <w:t xml:space="preserve">Herbold </w:t>
      </w:r>
      <w:proofErr w:type="spellStart"/>
      <w:r w:rsidRPr="00455A87">
        <w:t>Meckesheim</w:t>
      </w:r>
      <w:proofErr w:type="spellEnd"/>
      <w:r w:rsidR="007109DE" w:rsidRPr="00455A87">
        <w:t xml:space="preserve"> continues to strengthen its offering of used machinery for the plastics recycling industry. The company provides second-hand machines from its portfolio available from stock, offering customers a flexible and economically efficient alternative to new equipment. Depending on configuration and availability, machines are available at short notice.</w:t>
      </w:r>
      <w:r w:rsidR="00644C1C" w:rsidRPr="00455A87">
        <w:t xml:space="preserve"> </w:t>
      </w:r>
      <w:r w:rsidR="007109DE" w:rsidRPr="00455A87">
        <w:t xml:space="preserve">The portfolio includes granulators, shredders, </w:t>
      </w:r>
      <w:proofErr w:type="spellStart"/>
      <w:r w:rsidR="007109DE" w:rsidRPr="00455A87">
        <w:t>pulverizers</w:t>
      </w:r>
      <w:proofErr w:type="spellEnd"/>
      <w:r w:rsidR="007109DE" w:rsidRPr="00455A87">
        <w:t xml:space="preserve">, </w:t>
      </w:r>
      <w:proofErr w:type="spellStart"/>
      <w:r w:rsidR="007109DE" w:rsidRPr="00455A87">
        <w:t>plastcompactors</w:t>
      </w:r>
      <w:proofErr w:type="spellEnd"/>
      <w:r w:rsidR="007109DE" w:rsidRPr="00455A87">
        <w:t>, and components for washing lines such as friction washers and dryers. These machines are selected based on defined technical criteria and are supplied in a tested condition, ensuring functional reliability in line with Herbold’s quality standards.</w:t>
      </w:r>
    </w:p>
    <w:p w14:paraId="2667575E" w14:textId="77777777" w:rsidR="007109DE" w:rsidRPr="00455A87" w:rsidRDefault="007109DE" w:rsidP="007109DE">
      <w:pPr>
        <w:spacing w:after="160" w:line="278" w:lineRule="auto"/>
      </w:pPr>
    </w:p>
    <w:p w14:paraId="494ACD8A" w14:textId="552207A3" w:rsidR="007109DE" w:rsidRPr="00455A87" w:rsidRDefault="007109DE" w:rsidP="007109DE">
      <w:pPr>
        <w:spacing w:after="160" w:line="278" w:lineRule="auto"/>
        <w:rPr>
          <w:b/>
          <w:bCs/>
        </w:rPr>
      </w:pPr>
      <w:r w:rsidRPr="00455A87">
        <w:rPr>
          <w:b/>
          <w:bCs/>
        </w:rPr>
        <w:t>Growing Market Relevance of Used Machinery</w:t>
      </w:r>
    </w:p>
    <w:p w14:paraId="54B78A1A" w14:textId="77777777" w:rsidR="007109DE" w:rsidRPr="00455A87" w:rsidRDefault="007109DE" w:rsidP="007109DE">
      <w:pPr>
        <w:spacing w:after="160" w:line="360" w:lineRule="auto"/>
      </w:pPr>
      <w:r w:rsidRPr="00455A87">
        <w:t xml:space="preserve">Used machinery has long been an established part of Herbold </w:t>
      </w:r>
      <w:proofErr w:type="spellStart"/>
      <w:r w:rsidRPr="00455A87">
        <w:t>Meckesheim’s</w:t>
      </w:r>
      <w:proofErr w:type="spellEnd"/>
      <w:r w:rsidRPr="00455A87">
        <w:t xml:space="preserve"> business. In recent years, its importance has increased further due to rising investment costs, shorter project timelines, and the growing need for operational flexibility in the plastics recycling sector.</w:t>
      </w:r>
    </w:p>
    <w:p w14:paraId="2039FAB0" w14:textId="77777777" w:rsidR="007109DE" w:rsidRPr="00455A87" w:rsidRDefault="007109DE" w:rsidP="007109DE">
      <w:pPr>
        <w:spacing w:line="360" w:lineRule="auto"/>
      </w:pPr>
      <w:r w:rsidRPr="00455A87">
        <w:t xml:space="preserve">Within </w:t>
      </w:r>
      <w:proofErr w:type="gramStart"/>
      <w:r w:rsidRPr="00455A87">
        <w:t>the industry</w:t>
      </w:r>
      <w:proofErr w:type="gramEnd"/>
      <w:r w:rsidRPr="00455A87">
        <w:t>, second-hand equipment is increasingly viewed not as a temporary solution, but as a fully viable alternative to new machinery. For many applications, it enables faster project implementation while meeting defined technical performance requirements.</w:t>
      </w:r>
    </w:p>
    <w:p w14:paraId="53B7FE51" w14:textId="77777777" w:rsidR="00604087" w:rsidRPr="00455A87" w:rsidRDefault="00604087" w:rsidP="00501585">
      <w:pPr>
        <w:spacing w:line="360" w:lineRule="auto"/>
        <w:rPr>
          <w:b/>
          <w:bCs/>
        </w:rPr>
      </w:pPr>
    </w:p>
    <w:p w14:paraId="614313A6" w14:textId="2C79B240" w:rsidR="00501585" w:rsidRPr="00455A87" w:rsidRDefault="00501585" w:rsidP="00501585">
      <w:pPr>
        <w:spacing w:line="360" w:lineRule="auto"/>
        <w:rPr>
          <w:b/>
          <w:bCs/>
        </w:rPr>
      </w:pPr>
      <w:r w:rsidRPr="00455A87">
        <w:rPr>
          <w:b/>
          <w:bCs/>
        </w:rPr>
        <w:lastRenderedPageBreak/>
        <w:t xml:space="preserve">Comprehensive Inspection and Refurbishment </w:t>
      </w:r>
    </w:p>
    <w:p w14:paraId="6555BC91" w14:textId="10BAF67C" w:rsidR="00501585" w:rsidRPr="00455A87" w:rsidRDefault="00501585" w:rsidP="00501585">
      <w:pPr>
        <w:spacing w:line="360" w:lineRule="auto"/>
      </w:pPr>
      <w:r w:rsidRPr="00455A87">
        <w:t>Before being offered for resale, all used machines undergo detailed technical evaluation. Depending on machine type, condition, and intended future application, equipment is either inspected and serviced or comprehensively refurbished.</w:t>
      </w:r>
    </w:p>
    <w:p w14:paraId="252FEAC8" w14:textId="77777777" w:rsidR="00501585" w:rsidRPr="00455A87" w:rsidRDefault="00501585" w:rsidP="00501585">
      <w:pPr>
        <w:spacing w:line="360" w:lineRule="auto"/>
      </w:pPr>
      <w:r w:rsidRPr="00455A87">
        <w:t xml:space="preserve">In selected cases, machines are completely dismantled and individually assessed. Critical components such as bearing seats, roller bearings, seals, and other wear parts are carefully checked for </w:t>
      </w:r>
      <w:proofErr w:type="gramStart"/>
      <w:r w:rsidRPr="00455A87">
        <w:t>tolerances</w:t>
      </w:r>
      <w:proofErr w:type="gramEnd"/>
      <w:r w:rsidRPr="00455A87">
        <w:t xml:space="preserve">, dimensional accuracy, and overall condition. </w:t>
      </w:r>
    </w:p>
    <w:p w14:paraId="2B117CE7" w14:textId="45546749" w:rsidR="007B24C2" w:rsidRPr="00455A87" w:rsidRDefault="00501585" w:rsidP="00501585">
      <w:pPr>
        <w:spacing w:line="360" w:lineRule="auto"/>
      </w:pPr>
      <w:r w:rsidRPr="00455A87">
        <w:t xml:space="preserve">For these processes, Herbold </w:t>
      </w:r>
      <w:proofErr w:type="spellStart"/>
      <w:r w:rsidRPr="00455A87">
        <w:t>Meckesheim</w:t>
      </w:r>
      <w:proofErr w:type="spellEnd"/>
      <w:r w:rsidRPr="00455A87">
        <w:t xml:space="preserve"> uses the same precision measuring and testing equipment employed in its new machine production. This ensures that refurbished machines meet clearly defined technical and operational standards before delivery to customers.</w:t>
      </w:r>
    </w:p>
    <w:p w14:paraId="08332138" w14:textId="77777777" w:rsidR="00501585" w:rsidRPr="00455A87" w:rsidRDefault="00501585" w:rsidP="007109DE">
      <w:pPr>
        <w:spacing w:after="160" w:line="278" w:lineRule="auto"/>
        <w:rPr>
          <w:b/>
          <w:bCs/>
        </w:rPr>
      </w:pPr>
    </w:p>
    <w:p w14:paraId="2ABFE823" w14:textId="4A465B8E" w:rsidR="007109DE" w:rsidRPr="00455A87" w:rsidRDefault="007109DE" w:rsidP="007109DE">
      <w:pPr>
        <w:spacing w:after="160" w:line="278" w:lineRule="auto"/>
        <w:rPr>
          <w:b/>
          <w:bCs/>
        </w:rPr>
      </w:pPr>
      <w:r w:rsidRPr="00455A87">
        <w:rPr>
          <w:b/>
          <w:bCs/>
        </w:rPr>
        <w:t>Technical and Economic Advantages for Customers</w:t>
      </w:r>
    </w:p>
    <w:p w14:paraId="736AE564" w14:textId="3CC14C7A" w:rsidR="005C730B" w:rsidRPr="00455A87" w:rsidRDefault="007109DE" w:rsidP="005C730B">
      <w:pPr>
        <w:spacing w:after="160" w:line="360" w:lineRule="auto"/>
      </w:pPr>
      <w:r w:rsidRPr="00455A87">
        <w:t xml:space="preserve">Used machinery from Herbold </w:t>
      </w:r>
      <w:proofErr w:type="spellStart"/>
      <w:r w:rsidRPr="00455A87">
        <w:t>Meckesheim</w:t>
      </w:r>
      <w:proofErr w:type="spellEnd"/>
      <w:r w:rsidRPr="00455A87">
        <w:t xml:space="preserve"> provides customers with a technically proven and economically attractive alternative. </w:t>
      </w:r>
      <w:r w:rsidR="00644C1C" w:rsidRPr="00455A87">
        <w:t xml:space="preserve">One of the principal advantages for customers is the swift availability of used machines, with delivery often possible immediately or within just a few months. </w:t>
      </w:r>
      <w:r w:rsidR="005C730B" w:rsidRPr="00455A87">
        <w:t>Compared to new equipment, second-hand systems offer an attractive balance between investment cost and performance while enabling shorter project implementation times.</w:t>
      </w:r>
    </w:p>
    <w:p w14:paraId="5F6073E0" w14:textId="55C740B8" w:rsidR="007109DE" w:rsidRPr="00455A87" w:rsidRDefault="00604087" w:rsidP="00604087">
      <w:pPr>
        <w:spacing w:after="160" w:line="360" w:lineRule="auto"/>
      </w:pPr>
      <w:r w:rsidRPr="00455A87">
        <w:t xml:space="preserve">All machines are based on Herbold’s established engineering expertise and are designed to provide reliable performance in demanding recycling applications. In addition, customers benefit from application-oriented consulting and technical support tailored to their individual process requirements. </w:t>
      </w:r>
      <w:r w:rsidR="007109DE" w:rsidRPr="00455A87">
        <w:t xml:space="preserve">This combination of used machinery and professional support distinguishes Herbold </w:t>
      </w:r>
      <w:proofErr w:type="spellStart"/>
      <w:r w:rsidR="007109DE" w:rsidRPr="00455A87">
        <w:t>Meckesheim</w:t>
      </w:r>
      <w:proofErr w:type="spellEnd"/>
      <w:r w:rsidR="007109DE" w:rsidRPr="00455A87">
        <w:t xml:space="preserve"> from conventional used equipment suppliers.</w:t>
      </w:r>
    </w:p>
    <w:p w14:paraId="02A10D25" w14:textId="77777777" w:rsidR="007109DE" w:rsidRPr="00455A87" w:rsidRDefault="007109DE" w:rsidP="007109DE">
      <w:pPr>
        <w:spacing w:line="360" w:lineRule="auto"/>
        <w:contextualSpacing/>
      </w:pPr>
    </w:p>
    <w:p w14:paraId="436C6D30" w14:textId="77777777" w:rsidR="00604087" w:rsidRDefault="007109DE" w:rsidP="007109DE">
      <w:pPr>
        <w:spacing w:line="360" w:lineRule="auto"/>
      </w:pPr>
      <w:r w:rsidRPr="00455A87">
        <w:t xml:space="preserve">“We see a clear increase in demand for used machines, driven by higher investment costs and the growing need for short-term solutions,” says Karlheinz Herbold, Senior Specialist of Sales Used Machines at Herbold </w:t>
      </w:r>
      <w:proofErr w:type="spellStart"/>
      <w:r w:rsidRPr="00455A87">
        <w:t>Meckesheim</w:t>
      </w:r>
      <w:proofErr w:type="spellEnd"/>
      <w:r w:rsidRPr="00455A87">
        <w:t>. “For many customers, a used machine is no longer a compromise, but a deliberate and economically sound decision. They receive proven Herbold technology, expert-level consulting and dependable service, combined with shorter lead times and attractive investment conditions.”</w:t>
      </w:r>
    </w:p>
    <w:p w14:paraId="2E35A043" w14:textId="77777777" w:rsidR="0074017B" w:rsidRPr="00455A87" w:rsidRDefault="0074017B" w:rsidP="007109DE">
      <w:pPr>
        <w:spacing w:line="360" w:lineRule="auto"/>
      </w:pPr>
    </w:p>
    <w:p w14:paraId="12D3A7B8" w14:textId="5A51F63E" w:rsidR="007245E0" w:rsidRPr="00455A87" w:rsidRDefault="007109DE" w:rsidP="007109DE">
      <w:pPr>
        <w:spacing w:line="360" w:lineRule="auto"/>
      </w:pPr>
      <w:r w:rsidRPr="00455A87">
        <w:t xml:space="preserve">Further information on currently available used machines and buy-back options is available directly from Herbold </w:t>
      </w:r>
      <w:proofErr w:type="spellStart"/>
      <w:r w:rsidRPr="00455A87">
        <w:t>Meckesheim</w:t>
      </w:r>
      <w:proofErr w:type="spellEnd"/>
      <w:r w:rsidR="00501585" w:rsidRPr="00455A87">
        <w:t>.</w:t>
      </w:r>
    </w:p>
    <w:p w14:paraId="3C152E36" w14:textId="77777777" w:rsidR="007245E0" w:rsidRPr="00455A87" w:rsidRDefault="007245E0" w:rsidP="007109DE">
      <w:pPr>
        <w:spacing w:line="360" w:lineRule="auto"/>
      </w:pPr>
    </w:p>
    <w:p w14:paraId="442182EE" w14:textId="77777777" w:rsidR="007245E0" w:rsidRPr="00455A87" w:rsidRDefault="007245E0" w:rsidP="007245E0">
      <w:pPr>
        <w:rPr>
          <w:rFonts w:cs="Arial"/>
          <w:b/>
          <w:bCs/>
          <w:sz w:val="20"/>
        </w:rPr>
      </w:pPr>
      <w:r w:rsidRPr="00455A87">
        <w:rPr>
          <w:rFonts w:cs="Arial"/>
          <w:b/>
          <w:bCs/>
          <w:sz w:val="20"/>
        </w:rPr>
        <w:t xml:space="preserve">About Herbold </w:t>
      </w:r>
      <w:proofErr w:type="spellStart"/>
      <w:r w:rsidRPr="00455A87">
        <w:rPr>
          <w:rFonts w:cs="Arial"/>
          <w:b/>
          <w:bCs/>
          <w:sz w:val="20"/>
        </w:rPr>
        <w:t>Meckesheim</w:t>
      </w:r>
      <w:proofErr w:type="spellEnd"/>
    </w:p>
    <w:p w14:paraId="4194332B" w14:textId="593AE9A0" w:rsidR="007245E0" w:rsidRPr="00455A87" w:rsidRDefault="007245E0" w:rsidP="007245E0">
      <w:pPr>
        <w:rPr>
          <w:rFonts w:cs="Arial"/>
          <w:b/>
          <w:bCs/>
          <w:sz w:val="20"/>
        </w:rPr>
      </w:pPr>
      <w:r w:rsidRPr="00455A87">
        <w:rPr>
          <w:sz w:val="20"/>
          <w:szCs w:val="18"/>
        </w:rPr>
        <w:t> </w:t>
      </w:r>
    </w:p>
    <w:p w14:paraId="6D7BD335" w14:textId="77777777" w:rsidR="007245E0" w:rsidRPr="00455A87" w:rsidRDefault="007245E0" w:rsidP="007245E0">
      <w:pPr>
        <w:overflowPunct/>
        <w:autoSpaceDE/>
        <w:autoSpaceDN/>
        <w:adjustRightInd/>
        <w:textAlignment w:val="auto"/>
        <w:rPr>
          <w:sz w:val="20"/>
          <w:szCs w:val="18"/>
        </w:rPr>
      </w:pPr>
      <w:r w:rsidRPr="00455A87">
        <w:rPr>
          <w:sz w:val="20"/>
          <w:szCs w:val="18"/>
        </w:rPr>
        <w:t>Herbold Meckesheim, a brand of Coperion, (</w:t>
      </w:r>
      <w:hyperlink r:id="rId11" w:history="1">
        <w:r w:rsidRPr="00455A87">
          <w:rPr>
            <w:rStyle w:val="Hyperlink"/>
            <w:sz w:val="20"/>
            <w:szCs w:val="18"/>
          </w:rPr>
          <w:t>www.herbold.com</w:t>
        </w:r>
      </w:hyperlink>
      <w:r w:rsidRPr="00455A87">
        <w:rPr>
          <w:sz w:val="20"/>
          <w:szCs w:val="18"/>
        </w:rPr>
        <w:t xml:space="preserve">) 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230 employees at the headquarters and the staff of the international agencies accompany custom-made plants and machines from the conception stage through commissioning to the end of their commercial use. Since 2022 Herbold </w:t>
      </w:r>
      <w:proofErr w:type="spellStart"/>
      <w:r w:rsidRPr="00455A87">
        <w:rPr>
          <w:sz w:val="20"/>
          <w:szCs w:val="18"/>
        </w:rPr>
        <w:t>Meckesheim</w:t>
      </w:r>
      <w:proofErr w:type="spellEnd"/>
      <w:r w:rsidRPr="00455A87">
        <w:rPr>
          <w:sz w:val="20"/>
          <w:szCs w:val="18"/>
        </w:rPr>
        <w:t xml:space="preserve"> </w:t>
      </w:r>
      <w:proofErr w:type="gramStart"/>
      <w:r w:rsidRPr="00455A87">
        <w:rPr>
          <w:sz w:val="20"/>
          <w:szCs w:val="18"/>
        </w:rPr>
        <w:t>is</w:t>
      </w:r>
      <w:proofErr w:type="gramEnd"/>
      <w:r w:rsidRPr="00455A87">
        <w:rPr>
          <w:sz w:val="20"/>
          <w:szCs w:val="18"/>
        </w:rPr>
        <w:t xml:space="preserve"> part of the </w:t>
      </w:r>
      <w:proofErr w:type="spellStart"/>
      <w:r w:rsidRPr="00455A87">
        <w:rPr>
          <w:sz w:val="20"/>
          <w:szCs w:val="18"/>
        </w:rPr>
        <w:t>Coperion's</w:t>
      </w:r>
      <w:proofErr w:type="spellEnd"/>
      <w:r w:rsidRPr="00455A87">
        <w:rPr>
          <w:sz w:val="20"/>
          <w:szCs w:val="18"/>
        </w:rPr>
        <w:t xml:space="preserve"> Recycling business, which offers complete solutions for plastics recycling processing. Coperion is the global industry and technology leader in compounding and extrusion systems, feeding and weighing systems, bulk material handling and services. </w:t>
      </w:r>
      <w:hyperlink r:id="rId12" w:tgtFrame="_blank" w:history="1">
        <w:r w:rsidRPr="00455A87">
          <w:rPr>
            <w:rStyle w:val="Hyperlink"/>
            <w:sz w:val="20"/>
            <w:szCs w:val="18"/>
          </w:rPr>
          <w:t>www.coperion.com</w:t>
        </w:r>
      </w:hyperlink>
    </w:p>
    <w:p w14:paraId="17EC4923" w14:textId="77777777" w:rsidR="007245E0" w:rsidRPr="00455A87" w:rsidRDefault="007245E0" w:rsidP="007245E0">
      <w:pPr>
        <w:overflowPunct/>
        <w:autoSpaceDE/>
        <w:autoSpaceDN/>
        <w:adjustRightInd/>
        <w:textAlignment w:val="auto"/>
        <w:rPr>
          <w:sz w:val="20"/>
          <w:szCs w:val="18"/>
        </w:rPr>
      </w:pPr>
    </w:p>
    <w:p w14:paraId="51506B73" w14:textId="77777777" w:rsidR="007245E0" w:rsidRPr="00455A87" w:rsidRDefault="007245E0" w:rsidP="007245E0">
      <w:pPr>
        <w:overflowPunct/>
        <w:autoSpaceDE/>
        <w:autoSpaceDN/>
        <w:adjustRightInd/>
        <w:textAlignment w:val="auto"/>
        <w:rPr>
          <w:rStyle w:val="normaltextrun"/>
          <w:rFonts w:cs="Arial"/>
          <w:b/>
          <w:bCs/>
          <w:color w:val="000000"/>
          <w:sz w:val="20"/>
          <w:shd w:val="clear" w:color="auto" w:fill="FFFFFF"/>
        </w:rPr>
      </w:pPr>
    </w:p>
    <w:p w14:paraId="66A9D6A9" w14:textId="77777777" w:rsidR="007245E0" w:rsidRPr="00455A87" w:rsidRDefault="007245E0" w:rsidP="007245E0">
      <w:pPr>
        <w:overflowPunct/>
        <w:autoSpaceDE/>
        <w:autoSpaceDN/>
        <w:adjustRightInd/>
        <w:textAlignment w:val="auto"/>
        <w:rPr>
          <w:rStyle w:val="normaltextrun"/>
          <w:rFonts w:cs="Arial"/>
          <w:b/>
          <w:bCs/>
          <w:color w:val="000000"/>
          <w:sz w:val="20"/>
          <w:shd w:val="clear" w:color="auto" w:fill="FFFFFF"/>
        </w:rPr>
      </w:pPr>
    </w:p>
    <w:p w14:paraId="44CF973E" w14:textId="6AE9F3F9" w:rsidR="007245E0" w:rsidRPr="00455A87" w:rsidRDefault="007245E0" w:rsidP="007245E0">
      <w:pPr>
        <w:pStyle w:val="Trennung"/>
        <w:spacing w:before="240" w:after="240"/>
        <w:rPr>
          <w:rFonts w:hint="eastAsia"/>
        </w:rPr>
      </w:pPr>
      <w:r w:rsidRPr="00455A87">
        <w:t></w:t>
      </w:r>
      <w:r w:rsidRPr="00455A87">
        <w:t></w:t>
      </w:r>
      <w:r w:rsidRPr="00455A87">
        <w:t></w:t>
      </w:r>
    </w:p>
    <w:p w14:paraId="768FD75F" w14:textId="77777777" w:rsidR="007245E0" w:rsidRPr="00455A87" w:rsidRDefault="007245E0" w:rsidP="007245E0">
      <w:pPr>
        <w:pStyle w:val="Trennung"/>
        <w:spacing w:before="240" w:after="240"/>
        <w:rPr>
          <w:rFonts w:hint="eastAsia"/>
        </w:rPr>
      </w:pPr>
    </w:p>
    <w:p w14:paraId="07465219" w14:textId="305B4E0C" w:rsidR="007245E0" w:rsidRPr="00455A87" w:rsidRDefault="007245E0" w:rsidP="007245E0">
      <w:pPr>
        <w:pStyle w:val="Internet"/>
        <w:pBdr>
          <w:bottom w:val="single" w:sz="8" w:space="0" w:color="auto"/>
        </w:pBdr>
        <w:ind w:right="-113"/>
      </w:pPr>
      <w:r w:rsidRPr="00455A87">
        <w:t>Dear Colleagues,</w:t>
      </w:r>
      <w:r w:rsidRPr="00455A87">
        <w:br/>
        <w:t xml:space="preserve">You can find and download this </w:t>
      </w:r>
      <w:r w:rsidRPr="00455A87">
        <w:rPr>
          <w:u w:val="single"/>
        </w:rPr>
        <w:t>press release in English and German</w:t>
      </w:r>
      <w:r w:rsidRPr="00455A87">
        <w:t xml:space="preserve"> as well as </w:t>
      </w:r>
      <w:r w:rsidRPr="00455A87">
        <w:rPr>
          <w:u w:val="single"/>
        </w:rPr>
        <w:t>print-ready color images</w:t>
      </w:r>
      <w:r w:rsidRPr="00455A87">
        <w:t xml:space="preserve"> at </w:t>
      </w:r>
    </w:p>
    <w:p w14:paraId="2FC842DA" w14:textId="77777777" w:rsidR="007245E0" w:rsidRPr="00455A87" w:rsidRDefault="007245E0" w:rsidP="007245E0">
      <w:pPr>
        <w:pStyle w:val="Internet"/>
        <w:pBdr>
          <w:bottom w:val="single" w:sz="8" w:space="0" w:color="auto"/>
        </w:pBdr>
        <w:ind w:right="-113"/>
        <w:rPr>
          <w:b/>
        </w:rPr>
      </w:pPr>
      <w:r w:rsidRPr="00455A87">
        <w:rPr>
          <w:rStyle w:val="Hyperlink"/>
          <w:b/>
        </w:rPr>
        <w:t>https://www.coperion.com/en/news-media/newsroom/</w:t>
      </w:r>
      <w:bookmarkStart w:id="7" w:name="OLE_LINK1"/>
    </w:p>
    <w:bookmarkEnd w:id="7"/>
    <w:p w14:paraId="30B980C2" w14:textId="77777777" w:rsidR="007245E0" w:rsidRPr="00455A87" w:rsidRDefault="007245E0" w:rsidP="007245E0">
      <w:pPr>
        <w:pStyle w:val="Internet"/>
        <w:pBdr>
          <w:bottom w:val="single" w:sz="8" w:space="0" w:color="auto"/>
        </w:pBdr>
        <w:ind w:right="-113"/>
        <w:rPr>
          <w:sz w:val="6"/>
        </w:rPr>
      </w:pPr>
      <w:r w:rsidRPr="00455A87">
        <w:rPr>
          <w:sz w:val="6"/>
        </w:rPr>
        <w:t xml:space="preserve">  .</w:t>
      </w:r>
    </w:p>
    <w:p w14:paraId="578D6AF7" w14:textId="77777777" w:rsidR="007245E0" w:rsidRPr="00455A87" w:rsidRDefault="007245E0" w:rsidP="007245E0">
      <w:pPr>
        <w:pStyle w:val="Internet"/>
        <w:pBdr>
          <w:bottom w:val="single" w:sz="8" w:space="0" w:color="auto"/>
        </w:pBdr>
        <w:ind w:right="-113"/>
        <w:rPr>
          <w:sz w:val="6"/>
        </w:rPr>
      </w:pPr>
    </w:p>
    <w:p w14:paraId="674D736C" w14:textId="77777777" w:rsidR="007245E0" w:rsidRPr="00455A87" w:rsidRDefault="007245E0" w:rsidP="007245E0">
      <w:pPr>
        <w:pStyle w:val="Beleg"/>
        <w:spacing w:before="360"/>
      </w:pPr>
      <w:r w:rsidRPr="00455A87">
        <w:t>Editorial contact and copies:</w:t>
      </w:r>
      <w:r w:rsidRPr="00455A87">
        <w:rPr>
          <w:u w:val="none"/>
        </w:rPr>
        <w:t xml:space="preserve"> </w:t>
      </w:r>
    </w:p>
    <w:p w14:paraId="2151F371" w14:textId="77777777" w:rsidR="007245E0" w:rsidRPr="00305FB5" w:rsidRDefault="007245E0" w:rsidP="007245E0">
      <w:pPr>
        <w:pStyle w:val="Konsens"/>
        <w:spacing w:before="120"/>
        <w:rPr>
          <w:rStyle w:val="Hyperlink"/>
          <w:szCs w:val="22"/>
          <w:lang w:val="de-DE"/>
        </w:rPr>
      </w:pPr>
      <w:r w:rsidRPr="00455A87">
        <w:t xml:space="preserve">Dr. Jörg Wolters, KONSENS Public Relations GmbH &amp; Co. </w:t>
      </w:r>
      <w:r w:rsidRPr="00305FB5">
        <w:rPr>
          <w:lang w:val="de-DE"/>
        </w:rPr>
        <w:t>KG,</w:t>
      </w:r>
      <w:r w:rsidRPr="00305FB5">
        <w:rPr>
          <w:lang w:val="de-DE"/>
        </w:rPr>
        <w:br/>
        <w:t>Hans-Böckler-Str. 20, D - 63811 Stockstadt am Main, GERMANY</w:t>
      </w:r>
      <w:r w:rsidRPr="00305FB5">
        <w:rPr>
          <w:lang w:val="de-DE"/>
        </w:rPr>
        <w:br/>
        <w:t>Tel.: +49 (0)60 27/ 99 00 5-0</w:t>
      </w:r>
      <w:r w:rsidRPr="00305FB5">
        <w:rPr>
          <w:lang w:val="de-DE"/>
        </w:rPr>
        <w:br/>
        <w:t>E-Mail: mail@konsens.de, Internet: www.konsens.de</w:t>
      </w:r>
    </w:p>
    <w:p w14:paraId="18CEC94E" w14:textId="77777777" w:rsidR="00063349" w:rsidRDefault="00063349" w:rsidP="00063349">
      <w:pPr>
        <w:overflowPunct/>
        <w:autoSpaceDE/>
        <w:autoSpaceDN/>
        <w:adjustRightInd/>
        <w:textAlignment w:val="auto"/>
        <w:rPr>
          <w:rStyle w:val="normaltextrun"/>
          <w:rFonts w:cs="Arial"/>
          <w:b/>
          <w:bCs/>
          <w:color w:val="000000"/>
          <w:sz w:val="20"/>
          <w:shd w:val="clear" w:color="auto" w:fill="FFFFFF"/>
          <w:lang w:val="de-DE"/>
        </w:rPr>
      </w:pPr>
    </w:p>
    <w:p w14:paraId="4244CDB9" w14:textId="77777777" w:rsidR="00455A87" w:rsidRDefault="00455A87" w:rsidP="00063349">
      <w:pPr>
        <w:overflowPunct/>
        <w:autoSpaceDE/>
        <w:autoSpaceDN/>
        <w:adjustRightInd/>
        <w:textAlignment w:val="auto"/>
        <w:rPr>
          <w:rStyle w:val="normaltextrun"/>
          <w:rFonts w:cs="Arial"/>
          <w:b/>
          <w:bCs/>
          <w:color w:val="000000"/>
          <w:sz w:val="20"/>
          <w:shd w:val="clear" w:color="auto" w:fill="FFFFFF"/>
          <w:lang w:val="de-DE"/>
        </w:rPr>
      </w:pPr>
    </w:p>
    <w:p w14:paraId="55A389DF" w14:textId="77777777" w:rsidR="00305FB5" w:rsidRDefault="00305FB5" w:rsidP="00063349">
      <w:pPr>
        <w:overflowPunct/>
        <w:autoSpaceDE/>
        <w:autoSpaceDN/>
        <w:adjustRightInd/>
        <w:textAlignment w:val="auto"/>
        <w:rPr>
          <w:rStyle w:val="normaltextrun"/>
          <w:rFonts w:cs="Arial"/>
          <w:b/>
          <w:bCs/>
          <w:color w:val="000000"/>
          <w:sz w:val="20"/>
          <w:shd w:val="clear" w:color="auto" w:fill="FFFFFF"/>
          <w:lang w:val="de-DE"/>
        </w:rPr>
      </w:pPr>
    </w:p>
    <w:p w14:paraId="0A889765" w14:textId="77777777" w:rsidR="00305FB5" w:rsidRDefault="00305FB5" w:rsidP="00063349">
      <w:pPr>
        <w:overflowPunct/>
        <w:autoSpaceDE/>
        <w:autoSpaceDN/>
        <w:adjustRightInd/>
        <w:textAlignment w:val="auto"/>
        <w:rPr>
          <w:rStyle w:val="normaltextrun"/>
          <w:rFonts w:cs="Arial"/>
          <w:b/>
          <w:bCs/>
          <w:color w:val="000000"/>
          <w:sz w:val="20"/>
          <w:shd w:val="clear" w:color="auto" w:fill="FFFFFF"/>
          <w:lang w:val="de-DE"/>
        </w:rPr>
      </w:pPr>
    </w:p>
    <w:p w14:paraId="4A34AA27" w14:textId="77777777" w:rsidR="00455A87" w:rsidRDefault="00455A87" w:rsidP="0074017B">
      <w:pPr>
        <w:pStyle w:val="Konsens"/>
        <w:spacing w:before="120"/>
        <w:ind w:left="0"/>
        <w:rPr>
          <w:rStyle w:val="Hyperlink"/>
          <w:szCs w:val="22"/>
          <w:lang w:val="de-DE"/>
        </w:rPr>
      </w:pPr>
    </w:p>
    <w:p w14:paraId="3278DB54" w14:textId="77777777" w:rsidR="0074017B" w:rsidRDefault="0074017B" w:rsidP="0074017B">
      <w:pPr>
        <w:pStyle w:val="Konsens"/>
        <w:spacing w:before="120"/>
        <w:ind w:left="0"/>
        <w:rPr>
          <w:rStyle w:val="Hyperlink"/>
          <w:szCs w:val="22"/>
          <w:lang w:val="de-DE"/>
        </w:rPr>
      </w:pPr>
    </w:p>
    <w:p w14:paraId="78DBBF9E" w14:textId="77777777" w:rsidR="0074017B" w:rsidRDefault="0074017B" w:rsidP="0074017B">
      <w:pPr>
        <w:pStyle w:val="Konsens"/>
        <w:spacing w:before="120"/>
        <w:ind w:left="0"/>
        <w:rPr>
          <w:rStyle w:val="Hyperlink"/>
          <w:szCs w:val="22"/>
          <w:lang w:val="de-DE"/>
        </w:rPr>
      </w:pPr>
    </w:p>
    <w:p w14:paraId="080D3403" w14:textId="77777777" w:rsidR="0074017B" w:rsidRDefault="0074017B" w:rsidP="0074017B">
      <w:pPr>
        <w:pStyle w:val="Konsens"/>
        <w:spacing w:before="120"/>
        <w:ind w:left="0"/>
        <w:rPr>
          <w:rStyle w:val="Hyperlink"/>
          <w:szCs w:val="22"/>
          <w:lang w:val="de-DE"/>
        </w:rPr>
      </w:pPr>
    </w:p>
    <w:p w14:paraId="41A53EF5" w14:textId="77777777" w:rsidR="0074017B" w:rsidRDefault="0074017B" w:rsidP="0074017B">
      <w:pPr>
        <w:pStyle w:val="Konsens"/>
        <w:spacing w:before="120"/>
        <w:ind w:left="0"/>
        <w:rPr>
          <w:rStyle w:val="Hyperlink"/>
          <w:szCs w:val="22"/>
          <w:lang w:val="de-DE"/>
        </w:rPr>
      </w:pPr>
    </w:p>
    <w:p w14:paraId="2442E06F" w14:textId="77777777" w:rsidR="0074017B" w:rsidRDefault="0074017B" w:rsidP="0074017B">
      <w:pPr>
        <w:pStyle w:val="Konsens"/>
        <w:spacing w:before="120"/>
        <w:ind w:left="0"/>
        <w:rPr>
          <w:rStyle w:val="Hyperlink"/>
          <w:szCs w:val="22"/>
          <w:lang w:val="de-DE"/>
        </w:rPr>
      </w:pPr>
    </w:p>
    <w:p w14:paraId="4AC8A350" w14:textId="77777777" w:rsidR="0074017B" w:rsidRPr="00D53323" w:rsidRDefault="0074017B" w:rsidP="0074017B">
      <w:pPr>
        <w:pStyle w:val="Konsens"/>
        <w:spacing w:before="120"/>
        <w:ind w:left="0"/>
        <w:rPr>
          <w:rStyle w:val="Hyperlink"/>
          <w:szCs w:val="22"/>
          <w:lang w:val="de-DE"/>
        </w:rPr>
      </w:pPr>
    </w:p>
    <w:p w14:paraId="617076ED" w14:textId="0C0381B1" w:rsidR="00455A87" w:rsidRDefault="00455A87" w:rsidP="00455A87">
      <w:pPr>
        <w:overflowPunct/>
        <w:autoSpaceDE/>
        <w:autoSpaceDN/>
        <w:adjustRightInd/>
        <w:textAlignment w:val="auto"/>
        <w:rPr>
          <w:rStyle w:val="normaltextrun"/>
          <w:rFonts w:cs="Arial"/>
          <w:b/>
          <w:bCs/>
          <w:color w:val="000000"/>
          <w:sz w:val="20"/>
          <w:shd w:val="clear" w:color="auto" w:fill="FFFFFF"/>
          <w:lang w:val="de-DE"/>
        </w:rPr>
      </w:pPr>
    </w:p>
    <w:p w14:paraId="38947FA1" w14:textId="77777777" w:rsidR="008F08CB" w:rsidRDefault="008F08CB" w:rsidP="00455A87">
      <w:pPr>
        <w:spacing w:after="160" w:line="360" w:lineRule="auto"/>
        <w:rPr>
          <w:lang w:val="de-DE"/>
        </w:rPr>
      </w:pPr>
    </w:p>
    <w:p w14:paraId="2F345CD9" w14:textId="455DBFD1" w:rsidR="00455A87" w:rsidRPr="00CF4E24" w:rsidRDefault="00455A87" w:rsidP="00455A87">
      <w:pPr>
        <w:spacing w:after="160" w:line="360" w:lineRule="auto"/>
      </w:pPr>
      <w:r w:rsidRPr="00CF4E24">
        <w:lastRenderedPageBreak/>
        <w:t>Herbold provides expert support for used machinery through application-oriented consulting and technical assistance tailored to individual process requirements.</w:t>
      </w:r>
    </w:p>
    <w:p w14:paraId="4E47478C" w14:textId="22DAAEBC" w:rsidR="00455A87" w:rsidRPr="000031FC" w:rsidRDefault="00455A87" w:rsidP="00455A87">
      <w:pPr>
        <w:spacing w:after="160" w:line="360" w:lineRule="auto"/>
        <w:rPr>
          <w:i/>
          <w:lang w:val="de-DE"/>
        </w:rPr>
      </w:pPr>
      <w:proofErr w:type="spellStart"/>
      <w:r>
        <w:rPr>
          <w:i/>
          <w:lang w:val="de-DE"/>
        </w:rPr>
        <w:t>Photo</w:t>
      </w:r>
      <w:proofErr w:type="spellEnd"/>
      <w:r w:rsidRPr="000031FC">
        <w:rPr>
          <w:i/>
          <w:lang w:val="de-DE"/>
        </w:rPr>
        <w:t xml:space="preserve">: </w:t>
      </w:r>
      <w:r>
        <w:rPr>
          <w:i/>
          <w:lang w:val="de-DE"/>
        </w:rPr>
        <w:t>Herbold Meckesheim,</w:t>
      </w:r>
      <w:r w:rsidRPr="000031FC">
        <w:rPr>
          <w:i/>
          <w:lang w:val="de-DE"/>
        </w:rPr>
        <w:t xml:space="preserve"> </w:t>
      </w:r>
      <w:r>
        <w:rPr>
          <w:i/>
          <w:lang w:val="de-DE"/>
        </w:rPr>
        <w:t>Germany</w:t>
      </w:r>
    </w:p>
    <w:p w14:paraId="1F90A1B9" w14:textId="77777777" w:rsidR="00455A87" w:rsidRDefault="00455A87" w:rsidP="00455A87">
      <w:pPr>
        <w:spacing w:after="160" w:line="360" w:lineRule="auto"/>
        <w:rPr>
          <w:lang w:val="de-DE"/>
        </w:rPr>
      </w:pPr>
    </w:p>
    <w:p w14:paraId="2B434277" w14:textId="7D932097" w:rsidR="00455A87" w:rsidRDefault="00455A87" w:rsidP="00455A87">
      <w:pPr>
        <w:overflowPunct/>
        <w:autoSpaceDE/>
        <w:autoSpaceDN/>
        <w:adjustRightInd/>
        <w:spacing w:line="360" w:lineRule="auto"/>
        <w:textAlignment w:val="auto"/>
        <w:rPr>
          <w:rStyle w:val="normaltextrun"/>
          <w:rFonts w:cs="Arial"/>
          <w:b/>
          <w:bCs/>
          <w:color w:val="000000"/>
          <w:sz w:val="20"/>
          <w:shd w:val="clear" w:color="auto" w:fill="FFFFFF"/>
          <w:lang w:val="de-DE"/>
        </w:rPr>
      </w:pPr>
    </w:p>
    <w:p w14:paraId="4E59A792" w14:textId="77777777" w:rsidR="00455A87" w:rsidRDefault="00455A87" w:rsidP="00455A87">
      <w:pPr>
        <w:overflowPunct/>
        <w:autoSpaceDE/>
        <w:autoSpaceDN/>
        <w:adjustRightInd/>
        <w:spacing w:line="360" w:lineRule="auto"/>
        <w:textAlignment w:val="auto"/>
        <w:rPr>
          <w:rStyle w:val="normaltextrun"/>
          <w:rFonts w:cs="Arial"/>
          <w:b/>
          <w:bCs/>
          <w:color w:val="000000"/>
          <w:sz w:val="20"/>
          <w:shd w:val="clear" w:color="auto" w:fill="FFFFFF"/>
          <w:lang w:val="de-DE"/>
        </w:rPr>
      </w:pPr>
    </w:p>
    <w:p w14:paraId="64659EA9" w14:textId="77777777" w:rsidR="00455A87" w:rsidRDefault="00455A87" w:rsidP="00455A87">
      <w:pPr>
        <w:spacing w:after="160" w:line="360" w:lineRule="auto"/>
      </w:pPr>
      <w:r w:rsidRPr="00D12DB1">
        <w:t xml:space="preserve">Comprehensive portfolio of used machinery, ranging from granulators and </w:t>
      </w:r>
      <w:proofErr w:type="spellStart"/>
      <w:r w:rsidRPr="00D12DB1">
        <w:t>plastcompactors</w:t>
      </w:r>
      <w:proofErr w:type="spellEnd"/>
      <w:r w:rsidRPr="00D12DB1">
        <w:t xml:space="preserve"> to shredders, pulverizing systems and washing line equipment.</w:t>
      </w:r>
    </w:p>
    <w:p w14:paraId="6CFA5031" w14:textId="46BE95BE" w:rsidR="00455A87" w:rsidRPr="00455A87" w:rsidRDefault="00455A87" w:rsidP="00455A87">
      <w:pPr>
        <w:spacing w:after="160" w:line="360" w:lineRule="auto"/>
        <w:rPr>
          <w:i/>
        </w:rPr>
      </w:pPr>
      <w:r>
        <w:rPr>
          <w:i/>
        </w:rPr>
        <w:t>Photo</w:t>
      </w:r>
      <w:r w:rsidRPr="00455A87">
        <w:rPr>
          <w:i/>
        </w:rPr>
        <w:t xml:space="preserve">: Herbold </w:t>
      </w:r>
      <w:proofErr w:type="spellStart"/>
      <w:r w:rsidRPr="00455A87">
        <w:rPr>
          <w:i/>
        </w:rPr>
        <w:t>Meckesheim</w:t>
      </w:r>
      <w:proofErr w:type="spellEnd"/>
      <w:r w:rsidRPr="00455A87">
        <w:rPr>
          <w:i/>
        </w:rPr>
        <w:t xml:space="preserve">, </w:t>
      </w:r>
      <w:r>
        <w:rPr>
          <w:i/>
        </w:rPr>
        <w:t>Germany</w:t>
      </w:r>
    </w:p>
    <w:p w14:paraId="59E354E5" w14:textId="77777777" w:rsidR="00455A87" w:rsidRPr="00455A87" w:rsidRDefault="00455A87" w:rsidP="00455A87">
      <w:pPr>
        <w:overflowPunct/>
        <w:autoSpaceDE/>
        <w:autoSpaceDN/>
        <w:adjustRightInd/>
        <w:spacing w:line="360" w:lineRule="auto"/>
        <w:textAlignment w:val="auto"/>
        <w:rPr>
          <w:rStyle w:val="normaltextrun"/>
          <w:rFonts w:cs="Arial"/>
          <w:b/>
          <w:bCs/>
          <w:color w:val="000000"/>
          <w:sz w:val="20"/>
          <w:shd w:val="clear" w:color="auto" w:fill="FFFFFF"/>
        </w:rPr>
      </w:pPr>
    </w:p>
    <w:p w14:paraId="45D67034" w14:textId="77777777" w:rsidR="00455A87" w:rsidRPr="00455A87" w:rsidRDefault="00455A87" w:rsidP="00063349">
      <w:pPr>
        <w:overflowPunct/>
        <w:autoSpaceDE/>
        <w:autoSpaceDN/>
        <w:adjustRightInd/>
        <w:textAlignment w:val="auto"/>
        <w:rPr>
          <w:rStyle w:val="normaltextrun"/>
          <w:rFonts w:cs="Arial"/>
          <w:b/>
          <w:bCs/>
          <w:color w:val="000000"/>
          <w:sz w:val="20"/>
          <w:shd w:val="clear" w:color="auto" w:fill="FFFFFF"/>
        </w:rPr>
      </w:pPr>
    </w:p>
    <w:sectPr w:rsidR="00455A87" w:rsidRPr="00455A87" w:rsidSect="00DB47EB">
      <w:headerReference w:type="default" r:id="rId13"/>
      <w:footerReference w:type="default" r:id="rId14"/>
      <w:headerReference w:type="first" r:id="rId15"/>
      <w:footerReference w:type="first" r:id="rId16"/>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5EC5" w14:textId="77777777" w:rsidR="00A351A3" w:rsidRPr="00486979" w:rsidRDefault="00A351A3">
      <w:r w:rsidRPr="00486979">
        <w:separator/>
      </w:r>
    </w:p>
  </w:endnote>
  <w:endnote w:type="continuationSeparator" w:id="0">
    <w:p w14:paraId="128EE924" w14:textId="77777777" w:rsidR="00A351A3" w:rsidRPr="00486979" w:rsidRDefault="00A351A3">
      <w:r w:rsidRPr="00486979">
        <w:continuationSeparator/>
      </w:r>
    </w:p>
  </w:endnote>
  <w:endnote w:type="continuationNotice" w:id="1">
    <w:p w14:paraId="0A9BAC7A" w14:textId="77777777" w:rsidR="00A351A3" w:rsidRDefault="00A35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3F87DF1C" w:rsidR="00336917" w:rsidRPr="00486979" w:rsidRDefault="00CC4A34">
          <w:pPr>
            <w:pStyle w:val="Fuzeile"/>
            <w:spacing w:line="200" w:lineRule="exact"/>
            <w:jc w:val="right"/>
            <w:rPr>
              <w:rFonts w:cs="Arial"/>
              <w:sz w:val="14"/>
              <w:szCs w:val="14"/>
            </w:rPr>
          </w:pPr>
          <w:bookmarkStart w:id="11" w:name="PageName"/>
          <w:bookmarkEnd w:id="11"/>
          <w:r>
            <w:rPr>
              <w:sz w:val="14"/>
              <w:szCs w:val="14"/>
            </w:rPr>
            <w:t>Page</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of</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113D" w14:textId="77777777" w:rsidR="00A351A3" w:rsidRPr="00486979" w:rsidRDefault="00A351A3">
      <w:r w:rsidRPr="00486979">
        <w:separator/>
      </w:r>
    </w:p>
  </w:footnote>
  <w:footnote w:type="continuationSeparator" w:id="0">
    <w:p w14:paraId="757C3163" w14:textId="77777777" w:rsidR="00A351A3" w:rsidRPr="00486979" w:rsidRDefault="00A351A3">
      <w:r w:rsidRPr="00486979">
        <w:continuationSeparator/>
      </w:r>
    </w:p>
  </w:footnote>
  <w:footnote w:type="continuationNotice" w:id="1">
    <w:p w14:paraId="149AAF40" w14:textId="77777777" w:rsidR="00A351A3" w:rsidRDefault="00A35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86979" w:rsidRDefault="00DB47EB">
          <w:pPr>
            <w:pStyle w:val="Kopfzeile"/>
            <w:tabs>
              <w:tab w:val="left" w:pos="5273"/>
              <w:tab w:val="left" w:pos="6480"/>
            </w:tabs>
            <w:rPr>
              <w:szCs w:val="22"/>
            </w:rPr>
          </w:pPr>
          <w:r>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4F98CCCD" w:rsidR="00336917" w:rsidRPr="00486979" w:rsidRDefault="007109DE" w:rsidP="009D7E9E">
          <w:pPr>
            <w:pStyle w:val="Kopfzeile"/>
            <w:widowControl w:val="0"/>
          </w:pPr>
          <w:bookmarkStart w:id="8" w:name="HeaderPage2Date"/>
          <w:bookmarkEnd w:id="8"/>
          <w:r>
            <w:t>May</w:t>
          </w:r>
          <w:r w:rsidR="00A4341B" w:rsidRPr="00486979">
            <w:t xml:space="preserve"> 202</w:t>
          </w:r>
          <w:r w:rsidR="00185023">
            <w:t>6</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1B3C03AB" w:rsidR="00336917" w:rsidRPr="00486979" w:rsidRDefault="001254A3">
          <w:pPr>
            <w:pStyle w:val="Kopfzeile"/>
            <w:widowControl w:val="0"/>
            <w:rPr>
              <w:rFonts w:cs="Arial"/>
              <w:sz w:val="16"/>
              <w:szCs w:val="16"/>
            </w:rPr>
          </w:pPr>
          <w:r>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Pr>
              <w:i/>
              <w:iCs/>
              <w:noProof/>
            </w:rPr>
            <w:t xml:space="preserve"> </w:t>
          </w:r>
          <w:r w:rsidR="00AE49CF">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8A3D3D"/>
    <w:multiLevelType w:val="multilevel"/>
    <w:tmpl w:val="FBE8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3"/>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8"/>
  </w:num>
  <w:num w:numId="10" w16cid:durableId="1323194007">
    <w:abstractNumId w:val="0"/>
  </w:num>
  <w:num w:numId="11" w16cid:durableId="479351131">
    <w:abstractNumId w:val="10"/>
  </w:num>
  <w:num w:numId="12" w16cid:durableId="2056469056">
    <w:abstractNumId w:val="0"/>
  </w:num>
  <w:num w:numId="13" w16cid:durableId="1990746378">
    <w:abstractNumId w:val="1"/>
  </w:num>
  <w:num w:numId="14" w16cid:durableId="774401082">
    <w:abstractNumId w:val="11"/>
  </w:num>
  <w:num w:numId="15" w16cid:durableId="1968536962">
    <w:abstractNumId w:val="6"/>
  </w:num>
  <w:num w:numId="16" w16cid:durableId="1227765890">
    <w:abstractNumId w:val="7"/>
  </w:num>
  <w:num w:numId="17" w16cid:durableId="209802822">
    <w:abstractNumId w:val="4"/>
  </w:num>
  <w:num w:numId="18" w16cid:durableId="373697472">
    <w:abstractNumId w:val="9"/>
  </w:num>
  <w:num w:numId="19" w16cid:durableId="868029867">
    <w:abstractNumId w:val="12"/>
  </w:num>
  <w:num w:numId="20" w16cid:durableId="783311068">
    <w:abstractNumId w:val="5"/>
  </w:num>
  <w:num w:numId="21" w16cid:durableId="214403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349"/>
    <w:rsid w:val="00063679"/>
    <w:rsid w:val="000652F7"/>
    <w:rsid w:val="00066AF7"/>
    <w:rsid w:val="00066DF2"/>
    <w:rsid w:val="00070D74"/>
    <w:rsid w:val="0007329A"/>
    <w:rsid w:val="00076734"/>
    <w:rsid w:val="00077CFC"/>
    <w:rsid w:val="000800F8"/>
    <w:rsid w:val="0008033D"/>
    <w:rsid w:val="00080E2F"/>
    <w:rsid w:val="000830F6"/>
    <w:rsid w:val="000836F6"/>
    <w:rsid w:val="00083D37"/>
    <w:rsid w:val="00084342"/>
    <w:rsid w:val="00084FB5"/>
    <w:rsid w:val="0008569B"/>
    <w:rsid w:val="00085F7C"/>
    <w:rsid w:val="00091272"/>
    <w:rsid w:val="00091794"/>
    <w:rsid w:val="00094014"/>
    <w:rsid w:val="00095032"/>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141"/>
    <w:rsid w:val="0015298B"/>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4FE8"/>
    <w:rsid w:val="001660F7"/>
    <w:rsid w:val="0016620A"/>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77C2C"/>
    <w:rsid w:val="001832A7"/>
    <w:rsid w:val="00183337"/>
    <w:rsid w:val="001833E1"/>
    <w:rsid w:val="00184340"/>
    <w:rsid w:val="001849F1"/>
    <w:rsid w:val="00184B55"/>
    <w:rsid w:val="00184CDD"/>
    <w:rsid w:val="00185023"/>
    <w:rsid w:val="0018701F"/>
    <w:rsid w:val="00190284"/>
    <w:rsid w:val="001905C7"/>
    <w:rsid w:val="00191450"/>
    <w:rsid w:val="001915F2"/>
    <w:rsid w:val="0019278C"/>
    <w:rsid w:val="001935D6"/>
    <w:rsid w:val="0019375F"/>
    <w:rsid w:val="00194846"/>
    <w:rsid w:val="0019693F"/>
    <w:rsid w:val="001A111A"/>
    <w:rsid w:val="001A1DDE"/>
    <w:rsid w:val="001A318A"/>
    <w:rsid w:val="001A402E"/>
    <w:rsid w:val="001A6176"/>
    <w:rsid w:val="001A6402"/>
    <w:rsid w:val="001A6576"/>
    <w:rsid w:val="001A65F0"/>
    <w:rsid w:val="001A67DC"/>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4B9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2E8B"/>
    <w:rsid w:val="0024306E"/>
    <w:rsid w:val="002433A4"/>
    <w:rsid w:val="00245A52"/>
    <w:rsid w:val="00247DA3"/>
    <w:rsid w:val="00252340"/>
    <w:rsid w:val="00253ECB"/>
    <w:rsid w:val="002546BD"/>
    <w:rsid w:val="002553AD"/>
    <w:rsid w:val="00255FB6"/>
    <w:rsid w:val="0025622F"/>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4BA4"/>
    <w:rsid w:val="00285276"/>
    <w:rsid w:val="002870BF"/>
    <w:rsid w:val="00287DE1"/>
    <w:rsid w:val="0029072D"/>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5FB5"/>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0E24"/>
    <w:rsid w:val="0033123F"/>
    <w:rsid w:val="00332E9C"/>
    <w:rsid w:val="0033363D"/>
    <w:rsid w:val="003348DA"/>
    <w:rsid w:val="00336917"/>
    <w:rsid w:val="0033704B"/>
    <w:rsid w:val="003378C0"/>
    <w:rsid w:val="00340C49"/>
    <w:rsid w:val="00340FDC"/>
    <w:rsid w:val="00344E7E"/>
    <w:rsid w:val="00345B00"/>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0B43"/>
    <w:rsid w:val="003D105B"/>
    <w:rsid w:val="003D148F"/>
    <w:rsid w:val="003D220F"/>
    <w:rsid w:val="003E04D7"/>
    <w:rsid w:val="003E0B83"/>
    <w:rsid w:val="003E219E"/>
    <w:rsid w:val="003E21D3"/>
    <w:rsid w:val="003E431B"/>
    <w:rsid w:val="003E4496"/>
    <w:rsid w:val="003E462C"/>
    <w:rsid w:val="003E4757"/>
    <w:rsid w:val="003E5A8D"/>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357"/>
    <w:rsid w:val="00405F68"/>
    <w:rsid w:val="0041016F"/>
    <w:rsid w:val="004117D3"/>
    <w:rsid w:val="00411E08"/>
    <w:rsid w:val="00411E0E"/>
    <w:rsid w:val="00412947"/>
    <w:rsid w:val="0041481E"/>
    <w:rsid w:val="00414927"/>
    <w:rsid w:val="00416035"/>
    <w:rsid w:val="004163AA"/>
    <w:rsid w:val="00416500"/>
    <w:rsid w:val="00416914"/>
    <w:rsid w:val="00416E38"/>
    <w:rsid w:val="00417818"/>
    <w:rsid w:val="00417F97"/>
    <w:rsid w:val="0042042D"/>
    <w:rsid w:val="0042235D"/>
    <w:rsid w:val="00422823"/>
    <w:rsid w:val="00423AC4"/>
    <w:rsid w:val="004240E9"/>
    <w:rsid w:val="00424EC6"/>
    <w:rsid w:val="0042530E"/>
    <w:rsid w:val="004331C2"/>
    <w:rsid w:val="00433DD3"/>
    <w:rsid w:val="004353FE"/>
    <w:rsid w:val="00437EEF"/>
    <w:rsid w:val="00442522"/>
    <w:rsid w:val="00443060"/>
    <w:rsid w:val="00443FB2"/>
    <w:rsid w:val="00445D7A"/>
    <w:rsid w:val="004466B6"/>
    <w:rsid w:val="00450C29"/>
    <w:rsid w:val="00450E54"/>
    <w:rsid w:val="00453EE1"/>
    <w:rsid w:val="00454C78"/>
    <w:rsid w:val="00455A87"/>
    <w:rsid w:val="004560D1"/>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2F27"/>
    <w:rsid w:val="004B4739"/>
    <w:rsid w:val="004B52A2"/>
    <w:rsid w:val="004B60BE"/>
    <w:rsid w:val="004C104F"/>
    <w:rsid w:val="004C1E5A"/>
    <w:rsid w:val="004C22F6"/>
    <w:rsid w:val="004C2BDD"/>
    <w:rsid w:val="004C3230"/>
    <w:rsid w:val="004C32E0"/>
    <w:rsid w:val="004C3400"/>
    <w:rsid w:val="004C459F"/>
    <w:rsid w:val="004C519D"/>
    <w:rsid w:val="004C6261"/>
    <w:rsid w:val="004C74CB"/>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515"/>
    <w:rsid w:val="004F7D6B"/>
    <w:rsid w:val="00500B18"/>
    <w:rsid w:val="0050103D"/>
    <w:rsid w:val="00501585"/>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502E4"/>
    <w:rsid w:val="005518DA"/>
    <w:rsid w:val="00551C22"/>
    <w:rsid w:val="0055265E"/>
    <w:rsid w:val="0055295E"/>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1B4"/>
    <w:rsid w:val="005703C1"/>
    <w:rsid w:val="005707B0"/>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42E1"/>
    <w:rsid w:val="005B4C73"/>
    <w:rsid w:val="005B64DD"/>
    <w:rsid w:val="005B799A"/>
    <w:rsid w:val="005C1A78"/>
    <w:rsid w:val="005C5222"/>
    <w:rsid w:val="005C64F7"/>
    <w:rsid w:val="005C681E"/>
    <w:rsid w:val="005C730B"/>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3C"/>
    <w:rsid w:val="005E7349"/>
    <w:rsid w:val="005E7E06"/>
    <w:rsid w:val="005F00CA"/>
    <w:rsid w:val="005F086C"/>
    <w:rsid w:val="005F14A5"/>
    <w:rsid w:val="005F2490"/>
    <w:rsid w:val="005F353A"/>
    <w:rsid w:val="005F48A1"/>
    <w:rsid w:val="005F4E00"/>
    <w:rsid w:val="005F5360"/>
    <w:rsid w:val="005F5A13"/>
    <w:rsid w:val="006027E4"/>
    <w:rsid w:val="00603049"/>
    <w:rsid w:val="006035BE"/>
    <w:rsid w:val="00604087"/>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4D1"/>
    <w:rsid w:val="00635843"/>
    <w:rsid w:val="006365A6"/>
    <w:rsid w:val="006369D2"/>
    <w:rsid w:val="00636E0D"/>
    <w:rsid w:val="00636FC2"/>
    <w:rsid w:val="00637B7E"/>
    <w:rsid w:val="00641EE2"/>
    <w:rsid w:val="006429C7"/>
    <w:rsid w:val="00642F20"/>
    <w:rsid w:val="0064498C"/>
    <w:rsid w:val="00644C1C"/>
    <w:rsid w:val="006472B5"/>
    <w:rsid w:val="00647330"/>
    <w:rsid w:val="00647CC8"/>
    <w:rsid w:val="0065296E"/>
    <w:rsid w:val="00652B61"/>
    <w:rsid w:val="00652F66"/>
    <w:rsid w:val="006533B9"/>
    <w:rsid w:val="00654CEA"/>
    <w:rsid w:val="0065610C"/>
    <w:rsid w:val="00656A9E"/>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23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BB4"/>
    <w:rsid w:val="006C5029"/>
    <w:rsid w:val="006C51F1"/>
    <w:rsid w:val="006C5C10"/>
    <w:rsid w:val="006C64CF"/>
    <w:rsid w:val="006C6A69"/>
    <w:rsid w:val="006D2C38"/>
    <w:rsid w:val="006D3EEF"/>
    <w:rsid w:val="006D6740"/>
    <w:rsid w:val="006D76C6"/>
    <w:rsid w:val="006D7B2F"/>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9DE"/>
    <w:rsid w:val="00710CE5"/>
    <w:rsid w:val="007119FD"/>
    <w:rsid w:val="00714736"/>
    <w:rsid w:val="0071687C"/>
    <w:rsid w:val="00716DC0"/>
    <w:rsid w:val="00717477"/>
    <w:rsid w:val="00720BC6"/>
    <w:rsid w:val="0072115C"/>
    <w:rsid w:val="007245E0"/>
    <w:rsid w:val="00725188"/>
    <w:rsid w:val="00725584"/>
    <w:rsid w:val="00725D52"/>
    <w:rsid w:val="00727AA0"/>
    <w:rsid w:val="00730268"/>
    <w:rsid w:val="007308D8"/>
    <w:rsid w:val="00730D53"/>
    <w:rsid w:val="007310CE"/>
    <w:rsid w:val="00731773"/>
    <w:rsid w:val="00731A1B"/>
    <w:rsid w:val="00731A3A"/>
    <w:rsid w:val="00732D21"/>
    <w:rsid w:val="00733BB1"/>
    <w:rsid w:val="007342AA"/>
    <w:rsid w:val="0074017B"/>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0A70"/>
    <w:rsid w:val="00773157"/>
    <w:rsid w:val="00774270"/>
    <w:rsid w:val="0077573B"/>
    <w:rsid w:val="00777332"/>
    <w:rsid w:val="0078068D"/>
    <w:rsid w:val="00781ABF"/>
    <w:rsid w:val="00781F7E"/>
    <w:rsid w:val="007840F7"/>
    <w:rsid w:val="00793AC2"/>
    <w:rsid w:val="00793B1E"/>
    <w:rsid w:val="00793D99"/>
    <w:rsid w:val="007943BD"/>
    <w:rsid w:val="00795C46"/>
    <w:rsid w:val="00795C81"/>
    <w:rsid w:val="007A1E92"/>
    <w:rsid w:val="007A1F77"/>
    <w:rsid w:val="007A300D"/>
    <w:rsid w:val="007A4E66"/>
    <w:rsid w:val="007A6028"/>
    <w:rsid w:val="007A6685"/>
    <w:rsid w:val="007A6DBC"/>
    <w:rsid w:val="007A6DE7"/>
    <w:rsid w:val="007B11A4"/>
    <w:rsid w:val="007B1FF6"/>
    <w:rsid w:val="007B2062"/>
    <w:rsid w:val="007B20AA"/>
    <w:rsid w:val="007B24C2"/>
    <w:rsid w:val="007B25C9"/>
    <w:rsid w:val="007B4627"/>
    <w:rsid w:val="007B5376"/>
    <w:rsid w:val="007B576A"/>
    <w:rsid w:val="007B57D1"/>
    <w:rsid w:val="007B5B28"/>
    <w:rsid w:val="007B697F"/>
    <w:rsid w:val="007B6F19"/>
    <w:rsid w:val="007B75F0"/>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06DC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E31"/>
    <w:rsid w:val="0088712F"/>
    <w:rsid w:val="008877B3"/>
    <w:rsid w:val="008914E5"/>
    <w:rsid w:val="00891E59"/>
    <w:rsid w:val="00892949"/>
    <w:rsid w:val="00892A79"/>
    <w:rsid w:val="00893A3B"/>
    <w:rsid w:val="00894094"/>
    <w:rsid w:val="00895631"/>
    <w:rsid w:val="008959F6"/>
    <w:rsid w:val="008964CE"/>
    <w:rsid w:val="008972CD"/>
    <w:rsid w:val="008A0804"/>
    <w:rsid w:val="008A1973"/>
    <w:rsid w:val="008A1EFE"/>
    <w:rsid w:val="008A21B9"/>
    <w:rsid w:val="008A6F76"/>
    <w:rsid w:val="008A7236"/>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E9"/>
    <w:rsid w:val="008C464E"/>
    <w:rsid w:val="008C50CE"/>
    <w:rsid w:val="008C6038"/>
    <w:rsid w:val="008C6C1F"/>
    <w:rsid w:val="008C6C84"/>
    <w:rsid w:val="008C7206"/>
    <w:rsid w:val="008D02E6"/>
    <w:rsid w:val="008D04F4"/>
    <w:rsid w:val="008E0230"/>
    <w:rsid w:val="008E034D"/>
    <w:rsid w:val="008E0979"/>
    <w:rsid w:val="008E3C5E"/>
    <w:rsid w:val="008E6DF5"/>
    <w:rsid w:val="008E7866"/>
    <w:rsid w:val="008E78B4"/>
    <w:rsid w:val="008F08CB"/>
    <w:rsid w:val="008F08FA"/>
    <w:rsid w:val="008F1230"/>
    <w:rsid w:val="008F3465"/>
    <w:rsid w:val="008F3B8E"/>
    <w:rsid w:val="008F3DAB"/>
    <w:rsid w:val="008F4396"/>
    <w:rsid w:val="008F61C3"/>
    <w:rsid w:val="008F6376"/>
    <w:rsid w:val="008F77A3"/>
    <w:rsid w:val="008F77AA"/>
    <w:rsid w:val="008F7B77"/>
    <w:rsid w:val="00900F32"/>
    <w:rsid w:val="009013EC"/>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50DB"/>
    <w:rsid w:val="009752ED"/>
    <w:rsid w:val="009768E9"/>
    <w:rsid w:val="00982ABB"/>
    <w:rsid w:val="00982BDE"/>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780"/>
    <w:rsid w:val="009B0F6F"/>
    <w:rsid w:val="009B1028"/>
    <w:rsid w:val="009B18EE"/>
    <w:rsid w:val="009B2613"/>
    <w:rsid w:val="009B2A78"/>
    <w:rsid w:val="009B3B1D"/>
    <w:rsid w:val="009B5307"/>
    <w:rsid w:val="009B585F"/>
    <w:rsid w:val="009C0022"/>
    <w:rsid w:val="009C0931"/>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46AC"/>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0368"/>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51A3"/>
    <w:rsid w:val="00A376CB"/>
    <w:rsid w:val="00A40722"/>
    <w:rsid w:val="00A4118E"/>
    <w:rsid w:val="00A41D17"/>
    <w:rsid w:val="00A4341B"/>
    <w:rsid w:val="00A44FA8"/>
    <w:rsid w:val="00A45114"/>
    <w:rsid w:val="00A4540A"/>
    <w:rsid w:val="00A461EB"/>
    <w:rsid w:val="00A46FE7"/>
    <w:rsid w:val="00A52AA1"/>
    <w:rsid w:val="00A55207"/>
    <w:rsid w:val="00A552E9"/>
    <w:rsid w:val="00A560AB"/>
    <w:rsid w:val="00A567D0"/>
    <w:rsid w:val="00A571F8"/>
    <w:rsid w:val="00A57BD3"/>
    <w:rsid w:val="00A608DF"/>
    <w:rsid w:val="00A615F1"/>
    <w:rsid w:val="00A62062"/>
    <w:rsid w:val="00A62A4C"/>
    <w:rsid w:val="00A656BD"/>
    <w:rsid w:val="00A65ADC"/>
    <w:rsid w:val="00A65EF7"/>
    <w:rsid w:val="00A67CD6"/>
    <w:rsid w:val="00A67D4F"/>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743"/>
    <w:rsid w:val="00A857A3"/>
    <w:rsid w:val="00A857FF"/>
    <w:rsid w:val="00A87E91"/>
    <w:rsid w:val="00A920B6"/>
    <w:rsid w:val="00A95802"/>
    <w:rsid w:val="00AA4411"/>
    <w:rsid w:val="00AA582B"/>
    <w:rsid w:val="00AA679D"/>
    <w:rsid w:val="00AA6C5C"/>
    <w:rsid w:val="00AB4BB6"/>
    <w:rsid w:val="00AC0D11"/>
    <w:rsid w:val="00AC2F8F"/>
    <w:rsid w:val="00AC3BCD"/>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2B2D"/>
    <w:rsid w:val="00B1319D"/>
    <w:rsid w:val="00B13A57"/>
    <w:rsid w:val="00B15407"/>
    <w:rsid w:val="00B160B8"/>
    <w:rsid w:val="00B164B1"/>
    <w:rsid w:val="00B165A1"/>
    <w:rsid w:val="00B172B6"/>
    <w:rsid w:val="00B17CA0"/>
    <w:rsid w:val="00B2047F"/>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90A"/>
    <w:rsid w:val="00B35969"/>
    <w:rsid w:val="00B36CAC"/>
    <w:rsid w:val="00B379D4"/>
    <w:rsid w:val="00B37D82"/>
    <w:rsid w:val="00B41000"/>
    <w:rsid w:val="00B42CA0"/>
    <w:rsid w:val="00B43FBD"/>
    <w:rsid w:val="00B45593"/>
    <w:rsid w:val="00B46B7C"/>
    <w:rsid w:val="00B4764A"/>
    <w:rsid w:val="00B47B3A"/>
    <w:rsid w:val="00B47F37"/>
    <w:rsid w:val="00B5422D"/>
    <w:rsid w:val="00B54622"/>
    <w:rsid w:val="00B5574B"/>
    <w:rsid w:val="00B56551"/>
    <w:rsid w:val="00B56A00"/>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61BC"/>
    <w:rsid w:val="00BA69E7"/>
    <w:rsid w:val="00BA7F5B"/>
    <w:rsid w:val="00BB14CE"/>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02BC"/>
    <w:rsid w:val="00BD1973"/>
    <w:rsid w:val="00BD27B1"/>
    <w:rsid w:val="00BD2A24"/>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43C"/>
    <w:rsid w:val="00C505AB"/>
    <w:rsid w:val="00C50764"/>
    <w:rsid w:val="00C50EF8"/>
    <w:rsid w:val="00C521AC"/>
    <w:rsid w:val="00C52336"/>
    <w:rsid w:val="00C526D4"/>
    <w:rsid w:val="00C52747"/>
    <w:rsid w:val="00C613FC"/>
    <w:rsid w:val="00C62DE6"/>
    <w:rsid w:val="00C6308C"/>
    <w:rsid w:val="00C6327D"/>
    <w:rsid w:val="00C6334C"/>
    <w:rsid w:val="00C651AD"/>
    <w:rsid w:val="00C656A5"/>
    <w:rsid w:val="00C658BB"/>
    <w:rsid w:val="00C65AB6"/>
    <w:rsid w:val="00C67E54"/>
    <w:rsid w:val="00C703FB"/>
    <w:rsid w:val="00C72824"/>
    <w:rsid w:val="00C734C2"/>
    <w:rsid w:val="00C738F5"/>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248B"/>
    <w:rsid w:val="00C9257F"/>
    <w:rsid w:val="00C94F40"/>
    <w:rsid w:val="00C9572A"/>
    <w:rsid w:val="00C95F69"/>
    <w:rsid w:val="00C9650C"/>
    <w:rsid w:val="00CA0314"/>
    <w:rsid w:val="00CA11A7"/>
    <w:rsid w:val="00CA128F"/>
    <w:rsid w:val="00CA12A6"/>
    <w:rsid w:val="00CA1CE7"/>
    <w:rsid w:val="00CA215F"/>
    <w:rsid w:val="00CA2492"/>
    <w:rsid w:val="00CA2657"/>
    <w:rsid w:val="00CA3B73"/>
    <w:rsid w:val="00CA549D"/>
    <w:rsid w:val="00CA681E"/>
    <w:rsid w:val="00CA7B29"/>
    <w:rsid w:val="00CB299D"/>
    <w:rsid w:val="00CB4192"/>
    <w:rsid w:val="00CB41C5"/>
    <w:rsid w:val="00CB4D65"/>
    <w:rsid w:val="00CB5427"/>
    <w:rsid w:val="00CB6FBD"/>
    <w:rsid w:val="00CC2041"/>
    <w:rsid w:val="00CC4980"/>
    <w:rsid w:val="00CC4A34"/>
    <w:rsid w:val="00CC4B16"/>
    <w:rsid w:val="00CC590E"/>
    <w:rsid w:val="00CC5F5B"/>
    <w:rsid w:val="00CD01C6"/>
    <w:rsid w:val="00CD26B1"/>
    <w:rsid w:val="00CD33CE"/>
    <w:rsid w:val="00CD5937"/>
    <w:rsid w:val="00CD74FF"/>
    <w:rsid w:val="00CE088D"/>
    <w:rsid w:val="00CE0FBE"/>
    <w:rsid w:val="00CE1952"/>
    <w:rsid w:val="00CE3B08"/>
    <w:rsid w:val="00CE3BE7"/>
    <w:rsid w:val="00CE3FA8"/>
    <w:rsid w:val="00CE3FFD"/>
    <w:rsid w:val="00CE625F"/>
    <w:rsid w:val="00CE652C"/>
    <w:rsid w:val="00CE6699"/>
    <w:rsid w:val="00CE7BF3"/>
    <w:rsid w:val="00CF125C"/>
    <w:rsid w:val="00CF1923"/>
    <w:rsid w:val="00CF22C3"/>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16D9"/>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0E5A"/>
    <w:rsid w:val="00D910DE"/>
    <w:rsid w:val="00D913A9"/>
    <w:rsid w:val="00D920E0"/>
    <w:rsid w:val="00D92B9B"/>
    <w:rsid w:val="00D92F58"/>
    <w:rsid w:val="00D9457B"/>
    <w:rsid w:val="00D95814"/>
    <w:rsid w:val="00D96D25"/>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2F75"/>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47E9D"/>
    <w:rsid w:val="00E51538"/>
    <w:rsid w:val="00E5259E"/>
    <w:rsid w:val="00E53172"/>
    <w:rsid w:val="00E531E6"/>
    <w:rsid w:val="00E53317"/>
    <w:rsid w:val="00E53CAF"/>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4350"/>
    <w:rsid w:val="00E84DE0"/>
    <w:rsid w:val="00E8531D"/>
    <w:rsid w:val="00E855FF"/>
    <w:rsid w:val="00E8725E"/>
    <w:rsid w:val="00E914AB"/>
    <w:rsid w:val="00E9158F"/>
    <w:rsid w:val="00E93BAD"/>
    <w:rsid w:val="00E94CE3"/>
    <w:rsid w:val="00E96ADC"/>
    <w:rsid w:val="00E96D06"/>
    <w:rsid w:val="00EA2A33"/>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1BD8"/>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3147"/>
    <w:rsid w:val="00F53547"/>
    <w:rsid w:val="00F53E58"/>
    <w:rsid w:val="00F55C61"/>
    <w:rsid w:val="00F560E8"/>
    <w:rsid w:val="00F57469"/>
    <w:rsid w:val="00F57914"/>
    <w:rsid w:val="00F6018F"/>
    <w:rsid w:val="00F61799"/>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05E"/>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per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bol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Thumbnail xmlns="4c8b7340-27af-46e0-a773-cd01dd49d6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3C1DBD60-DA62-44D3-A1B6-06112F5C1BCC}">
  <ds:schemaRefs>
    <ds:schemaRef ds:uri="http://schemas.microsoft.com/sharepoint/v3/contenttype/forms"/>
  </ds:schemaRefs>
</ds:datastoreItem>
</file>

<file path=customXml/itemProps3.xml><?xml version="1.0" encoding="utf-8"?>
<ds:datastoreItem xmlns:ds="http://schemas.openxmlformats.org/officeDocument/2006/customXml" ds:itemID="{FDFE3490-3C02-4436-9785-B0B307EDBC63}"/>
</file>

<file path=customXml/itemProps4.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5128</Characters>
  <Application>Microsoft Office Word</Application>
  <DocSecurity>0</DocSecurity>
  <Lines>119</Lines>
  <Paragraphs>39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Arnold, Sarah</cp:lastModifiedBy>
  <cp:revision>3</cp:revision>
  <cp:lastPrinted>2025-07-30T05:15:00Z</cp:lastPrinted>
  <dcterms:created xsi:type="dcterms:W3CDTF">2026-05-21T09:15:00Z</dcterms:created>
  <dcterms:modified xsi:type="dcterms:W3CDTF">2026-05-21T09:41:00Z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